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54E" w:rsidRDefault="00A9654E" w:rsidP="00A9654E">
      <w:pPr>
        <w:rPr>
          <w:spacing w:val="80"/>
          <w:sz w:val="24"/>
          <w:szCs w:val="24"/>
        </w:rPr>
      </w:pPr>
      <w:bookmarkStart w:id="0" w:name="_GoBack"/>
      <w:bookmarkEnd w:id="0"/>
    </w:p>
    <w:p w:rsidR="00AE5762" w:rsidRPr="00AE5762" w:rsidRDefault="00AE5762" w:rsidP="00AE5762">
      <w:pPr>
        <w:jc w:val="right"/>
        <w:rPr>
          <w:sz w:val="16"/>
          <w:szCs w:val="24"/>
        </w:rPr>
      </w:pPr>
      <w:r>
        <w:rPr>
          <w:sz w:val="16"/>
          <w:szCs w:val="24"/>
        </w:rPr>
        <w:t>gm. Złota</w:t>
      </w:r>
    </w:p>
    <w:p w:rsidR="00A9654E" w:rsidRPr="00C773FE" w:rsidRDefault="00C400F7" w:rsidP="00A9654E">
      <w:pPr>
        <w:jc w:val="center"/>
        <w:rPr>
          <w:b/>
          <w:sz w:val="32"/>
          <w:szCs w:val="32"/>
        </w:rPr>
      </w:pPr>
      <w:r w:rsidRPr="00C773FE">
        <w:rPr>
          <w:b/>
          <w:spacing w:val="80"/>
          <w:sz w:val="40"/>
          <w:szCs w:val="40"/>
        </w:rPr>
        <w:t>INFORMACJA</w:t>
      </w:r>
      <w:r w:rsidRPr="00C773FE">
        <w:rPr>
          <w:b/>
          <w:spacing w:val="80"/>
          <w:sz w:val="40"/>
          <w:szCs w:val="40"/>
        </w:rPr>
        <w:br/>
      </w:r>
      <w:r w:rsidRPr="00C773FE">
        <w:rPr>
          <w:b/>
          <w:sz w:val="32"/>
          <w:szCs w:val="32"/>
        </w:rPr>
        <w:t>KOMISARZA WYBORCZEGO</w:t>
      </w:r>
      <w:r w:rsidRPr="00C773FE">
        <w:rPr>
          <w:b/>
          <w:sz w:val="32"/>
          <w:szCs w:val="32"/>
        </w:rPr>
        <w:br/>
      </w:r>
      <w:r w:rsidR="00A9654E">
        <w:rPr>
          <w:b/>
          <w:sz w:val="32"/>
          <w:szCs w:val="32"/>
        </w:rPr>
        <w:t>W KIELCACH II</w:t>
      </w:r>
    </w:p>
    <w:p w:rsidR="00C400F7" w:rsidRDefault="00A9654E" w:rsidP="00A9654E">
      <w:pPr>
        <w:jc w:val="center"/>
        <w:rPr>
          <w:sz w:val="24"/>
          <w:szCs w:val="24"/>
        </w:rPr>
      </w:pPr>
      <w:r w:rsidRPr="00C773FE">
        <w:rPr>
          <w:b/>
          <w:sz w:val="32"/>
          <w:szCs w:val="32"/>
        </w:rPr>
        <w:t xml:space="preserve">z dnia </w:t>
      </w:r>
      <w:r>
        <w:rPr>
          <w:b/>
          <w:sz w:val="32"/>
          <w:szCs w:val="32"/>
        </w:rPr>
        <w:t>9 kwietnia 2020</w:t>
      </w:r>
      <w:r w:rsidRPr="00C773FE">
        <w:rPr>
          <w:b/>
          <w:sz w:val="32"/>
          <w:szCs w:val="32"/>
        </w:rPr>
        <w:t xml:space="preserve"> r.</w:t>
      </w:r>
      <w:r w:rsidR="00C400F7" w:rsidRPr="00C773FE">
        <w:rPr>
          <w:b/>
          <w:sz w:val="32"/>
          <w:szCs w:val="32"/>
        </w:rPr>
        <w:br/>
      </w:r>
    </w:p>
    <w:p w:rsidR="00E20273" w:rsidRPr="00742FA6" w:rsidRDefault="00C400F7" w:rsidP="00C400F7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>
        <w:rPr>
          <w:szCs w:val="24"/>
        </w:rPr>
        <w:t xml:space="preserve">Na podstawie art. 16 § 1 </w:t>
      </w:r>
      <w:r w:rsidRPr="005568AD">
        <w:rPr>
          <w:szCs w:val="24"/>
        </w:rPr>
        <w:t xml:space="preserve">ustawy z dnia 5 stycznia 2011 r. - Kodeks wyborczy </w:t>
      </w:r>
      <w:r w:rsidR="00A9654E" w:rsidRPr="00CB31BD">
        <w:rPr>
          <w:szCs w:val="24"/>
        </w:rPr>
        <w:t>(Dz. U. z 2019 r. poz. 684 i 1504 oraz z 2020 r. poz. 568)</w:t>
      </w:r>
      <w:r w:rsidR="00A9654E" w:rsidRPr="009A2738">
        <w:rPr>
          <w:szCs w:val="24"/>
        </w:rPr>
        <w:t xml:space="preserve"> </w:t>
      </w:r>
      <w:r w:rsidR="00A9654E">
        <w:rPr>
          <w:szCs w:val="24"/>
        </w:rPr>
        <w:t>Komisarz Wyborczy w Kielcach II</w:t>
      </w:r>
      <w:r>
        <w:rPr>
          <w:szCs w:val="24"/>
        </w:rPr>
        <w:t xml:space="preserve"> przekazuje </w:t>
      </w:r>
      <w:r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>Prezydenta Rzeczypospolitej Polskiej</w:t>
      </w:r>
      <w:r w:rsidRPr="00D81F32">
        <w:rPr>
          <w:szCs w:val="24"/>
        </w:rPr>
        <w:t xml:space="preserve"> zarządzonych na dzień</w:t>
      </w:r>
      <w:r w:rsidRPr="00BB2F61">
        <w:rPr>
          <w:szCs w:val="24"/>
        </w:rPr>
        <w:t xml:space="preserve"> </w:t>
      </w:r>
      <w:r w:rsidR="00A9654E">
        <w:rPr>
          <w:szCs w:val="24"/>
        </w:rPr>
        <w:t>10 maja 2020</w:t>
      </w:r>
      <w:r w:rsidRPr="00BB2F61">
        <w:rPr>
          <w:szCs w:val="24"/>
        </w:rPr>
        <w:t xml:space="preserve"> r.: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Biskupice, Niegosławice, Złota, Żurawniki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Zespół Placówek Oświatowych w Złotej, ul. Parkowa 4, 28-425 Złota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Chroberz, Nieprowice, Rudawa, Wojsławice, Wola Chroberska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w Chrobrzu, Chroberz ul. Chrobrego 22, 28-425 Złota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Kostrzeszyn, Miernów, Pełczyska, Probołowice, Stawiszyce.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Pełczyskach, Pełczyska 75, 28-425 Złota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CD6623" w:rsidRPr="007D16F7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Pr="007D16F7">
        <w:rPr>
          <w:sz w:val="30"/>
          <w:szCs w:val="30"/>
        </w:rPr>
        <w:t xml:space="preserve">: 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posiadający orzeczenie o znacznym lub umiarkowanym stopniu niepełnosprawności, w rozumieniu ustawy z dnia 27 sierpnia 1997 r. o rehabilitacji zawodowej i społecznej oraz zatrudnianiu osób niepełnosprawnych, w tym także wyborcy posiadający orzeczenie organu rentowego o: 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a) całkowitej niezdolności do pracy i niezdolności do samodzielnej egzystencji,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b) całkowitej niezdolności do pracy,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c) niezdolności do samodzielnej egzystencji,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d) o zaliczeniu do I grupy inwalidów,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e) o zaliczeniu do II grupy inwalidów,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a także wyborcy о stałej albo długotrwałej niezdolności do pracy w gospodarstwie rolnym, którym przysługuje zasiłek pielęgnacyjny, lub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3)</w:t>
      </w:r>
      <w:r w:rsidRPr="008B2664">
        <w:t xml:space="preserve"> </w:t>
      </w:r>
      <w:r w:rsidRPr="008B2664">
        <w:rPr>
          <w:sz w:val="30"/>
          <w:szCs w:val="30"/>
        </w:rPr>
        <w:t xml:space="preserve">podlegający w dniu głosowania obowiązkowej kwarantannie, izolacji lub izolacji w warunkach domowych, o których mowa </w:t>
      </w:r>
      <w:r w:rsidRPr="008B2664">
        <w:rPr>
          <w:sz w:val="30"/>
          <w:szCs w:val="30"/>
        </w:rPr>
        <w:br/>
        <w:t xml:space="preserve">w ustawie z dnia 5 grudnia 2008 r. o zapobieganiu oraz zwalczaniu zakażeń i chorób zakaźnych u ludzi (Dz.U. z 2019 r. poz. 1239 </w:t>
      </w:r>
      <w:r w:rsidRPr="008B2664">
        <w:rPr>
          <w:sz w:val="30"/>
          <w:szCs w:val="30"/>
        </w:rPr>
        <w:br/>
        <w:t>i 1495 oraz z 2020 r. poz. 284 i 374);</w:t>
      </w:r>
    </w:p>
    <w:p w:rsidR="00CD6623" w:rsidRPr="0086039A" w:rsidRDefault="00CD6623" w:rsidP="00CD6623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>
        <w:rPr>
          <w:b/>
          <w:sz w:val="30"/>
          <w:szCs w:val="30"/>
        </w:rPr>
        <w:t>do Komisarza Wyborczego w Kielcach II najpóźniej do dnia 27 kwietnia 2020 r.</w:t>
      </w:r>
      <w:r w:rsidRPr="008B2664">
        <w:rPr>
          <w:b/>
          <w:sz w:val="30"/>
          <w:szCs w:val="30"/>
        </w:rPr>
        <w:t xml:space="preserve">, z wyjątkiem wyborcy podlegającego w dniu głosowania obowiązkowej kwarantannie, izolacji lub izolacji w warunkach domowych, który zamiar głosowania zgłasza do dnia </w:t>
      </w:r>
      <w:r>
        <w:rPr>
          <w:b/>
          <w:sz w:val="30"/>
          <w:szCs w:val="30"/>
        </w:rPr>
        <w:t>5 maja 2020</w:t>
      </w:r>
      <w:r w:rsidRPr="00DE2DB7">
        <w:rPr>
          <w:b/>
          <w:sz w:val="30"/>
          <w:szCs w:val="30"/>
        </w:rPr>
        <w:t xml:space="preserve"> r.</w:t>
      </w:r>
    </w:p>
    <w:p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0277E2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CD6623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 xml:space="preserve">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 xml:space="preserve">w tym także wyborcy posiadający orzeczenie organu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>rentowego o:</w:t>
      </w:r>
    </w:p>
    <w:p w:rsidR="00EC1B74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7D16F7">
        <w:rPr>
          <w:sz w:val="30"/>
          <w:szCs w:val="30"/>
        </w:rPr>
        <w:t>całkowitej niezdolności do pracy</w:t>
      </w:r>
      <w:r>
        <w:rPr>
          <w:sz w:val="30"/>
          <w:szCs w:val="30"/>
        </w:rPr>
        <w:t xml:space="preserve"> i </w:t>
      </w:r>
      <w:r w:rsidRPr="007D16F7">
        <w:rPr>
          <w:sz w:val="30"/>
          <w:szCs w:val="30"/>
        </w:rPr>
        <w:t>niezdolności do samodzielnej egzystencji;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DB1D69" w:rsidRPr="007D16F7">
        <w:rPr>
          <w:sz w:val="30"/>
          <w:szCs w:val="30"/>
        </w:rPr>
        <w:t>) ca</w:t>
      </w:r>
      <w:r w:rsidR="008B445D" w:rsidRPr="007D16F7">
        <w:rPr>
          <w:sz w:val="30"/>
          <w:szCs w:val="30"/>
        </w:rPr>
        <w:t>łkowitej niezdolności do pracy;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DB1D69" w:rsidRPr="007D16F7">
        <w:rPr>
          <w:sz w:val="30"/>
          <w:szCs w:val="30"/>
        </w:rPr>
        <w:t>) niezdolności do samodzielnej egzystencji</w:t>
      </w:r>
      <w:r w:rsidR="008B445D" w:rsidRPr="007D16F7">
        <w:rPr>
          <w:sz w:val="30"/>
          <w:szCs w:val="30"/>
        </w:rPr>
        <w:t>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DB1D69" w:rsidRPr="007D16F7">
        <w:rPr>
          <w:sz w:val="30"/>
          <w:szCs w:val="30"/>
        </w:rPr>
        <w:t>) o zaliczeniu do I grupy inwalidów</w:t>
      </w:r>
      <w:r w:rsidR="00641EA8">
        <w:rPr>
          <w:sz w:val="30"/>
          <w:szCs w:val="30"/>
        </w:rPr>
        <w:t>;</w:t>
      </w:r>
    </w:p>
    <w:p w:rsid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DB1D69" w:rsidRPr="007D16F7">
        <w:rPr>
          <w:sz w:val="30"/>
          <w:szCs w:val="30"/>
        </w:rPr>
        <w:t>) o za</w:t>
      </w:r>
      <w:r w:rsidR="00BC3565" w:rsidRPr="007D16F7">
        <w:rPr>
          <w:sz w:val="30"/>
          <w:szCs w:val="30"/>
        </w:rPr>
        <w:t xml:space="preserve">liczeniu do II grupy inwalidów; </w:t>
      </w:r>
    </w:p>
    <w:p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lastRenderedPageBreak/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:rsidR="003A1ADE" w:rsidRPr="0086039A" w:rsidRDefault="00BF6A33" w:rsidP="00893B61">
      <w:pPr>
        <w:spacing w:before="12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Wniosek o sporządzenie aktu pełnomocnictwa </w:t>
      </w:r>
      <w:r w:rsidR="003A1ADE" w:rsidRPr="007D16F7">
        <w:rPr>
          <w:b/>
          <w:sz w:val="30"/>
          <w:szCs w:val="30"/>
        </w:rPr>
        <w:t>powinien zostać zło</w:t>
      </w:r>
      <w:r>
        <w:rPr>
          <w:b/>
          <w:sz w:val="30"/>
          <w:szCs w:val="30"/>
        </w:rPr>
        <w:t>żony</w:t>
      </w:r>
      <w:r w:rsidR="003A1ADE" w:rsidRPr="007D16F7">
        <w:rPr>
          <w:b/>
          <w:sz w:val="30"/>
          <w:szCs w:val="30"/>
        </w:rPr>
        <w:t xml:space="preserve"> </w:t>
      </w:r>
      <w:r w:rsidR="00A9654E">
        <w:rPr>
          <w:b/>
          <w:sz w:val="30"/>
          <w:szCs w:val="30"/>
        </w:rPr>
        <w:t>do Wójta Gminy Złota</w:t>
      </w:r>
      <w:r w:rsidR="005E4BD9">
        <w:rPr>
          <w:b/>
          <w:sz w:val="30"/>
          <w:szCs w:val="30"/>
        </w:rPr>
        <w:t xml:space="preserve">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A9654E">
        <w:rPr>
          <w:b/>
          <w:sz w:val="30"/>
          <w:szCs w:val="30"/>
        </w:rPr>
        <w:t>4 maja 2020</w:t>
      </w:r>
      <w:r w:rsidR="00E807EE">
        <w:rPr>
          <w:b/>
          <w:sz w:val="30"/>
          <w:szCs w:val="30"/>
        </w:rPr>
        <w:t xml:space="preserve"> r.</w:t>
      </w:r>
    </w:p>
    <w:p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A9654E">
        <w:rPr>
          <w:b/>
          <w:sz w:val="32"/>
          <w:szCs w:val="32"/>
        </w:rPr>
        <w:t>10 maja 2020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:rsidR="00EF621D" w:rsidRPr="00BA0B64" w:rsidRDefault="00EF621D" w:rsidP="00EF621D">
      <w:pPr>
        <w:ind w:left="7513"/>
        <w:jc w:val="center"/>
        <w:rPr>
          <w:b/>
          <w:sz w:val="24"/>
          <w:szCs w:val="24"/>
        </w:rPr>
      </w:pPr>
      <w:r w:rsidRPr="00BA0B64">
        <w:rPr>
          <w:b/>
          <w:sz w:val="24"/>
          <w:szCs w:val="24"/>
        </w:rPr>
        <w:t>Komisarz Wyborczy</w:t>
      </w:r>
    </w:p>
    <w:p w:rsidR="00EF621D" w:rsidRPr="00C773FE" w:rsidRDefault="00987F54" w:rsidP="00EF621D">
      <w:pPr>
        <w:ind w:left="7513"/>
        <w:jc w:val="center"/>
        <w:rPr>
          <w:sz w:val="24"/>
          <w:szCs w:val="24"/>
        </w:rPr>
      </w:pPr>
      <w:r w:rsidRPr="00987F54">
        <w:rPr>
          <w:b/>
          <w:sz w:val="24"/>
          <w:szCs w:val="24"/>
        </w:rPr>
        <w:t>w Kielcach II</w:t>
      </w:r>
    </w:p>
    <w:p w:rsidR="00EF621D" w:rsidRDefault="00EF621D" w:rsidP="00EF621D">
      <w:pPr>
        <w:ind w:left="6804" w:right="283"/>
        <w:jc w:val="center"/>
        <w:rPr>
          <w:sz w:val="24"/>
          <w:szCs w:val="24"/>
        </w:rPr>
      </w:pPr>
    </w:p>
    <w:p w:rsidR="00BA0B64" w:rsidRPr="00BA0B64" w:rsidRDefault="00EF621D" w:rsidP="00BA0B64">
      <w:pPr>
        <w:pStyle w:val="Nagwek6"/>
        <w:ind w:left="7513"/>
        <w:jc w:val="center"/>
        <w:rPr>
          <w:sz w:val="24"/>
          <w:szCs w:val="24"/>
        </w:rPr>
      </w:pPr>
      <w:r w:rsidRPr="00BA0B64">
        <w:rPr>
          <w:sz w:val="24"/>
          <w:szCs w:val="24"/>
        </w:rPr>
        <w:t xml:space="preserve">/-/ </w:t>
      </w:r>
      <w:r w:rsidR="00987F54" w:rsidRPr="00987F54">
        <w:rPr>
          <w:sz w:val="24"/>
          <w:szCs w:val="24"/>
        </w:rPr>
        <w:t>Rafał Adamczyk</w:t>
      </w:r>
    </w:p>
    <w:p w:rsidR="00A9654E" w:rsidRDefault="00A9654E" w:rsidP="00A9654E">
      <w:pPr>
        <w:ind w:right="283"/>
        <w:rPr>
          <w:sz w:val="24"/>
          <w:szCs w:val="24"/>
        </w:rPr>
      </w:pPr>
    </w:p>
    <w:sectPr w:rsidR="00A9654E" w:rsidSect="00EF621D">
      <w:pgSz w:w="16839" w:h="23814" w:code="8"/>
      <w:pgMar w:top="567" w:right="567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E7BF0"/>
    <w:rsid w:val="00EF621D"/>
    <w:rsid w:val="00F07197"/>
    <w:rsid w:val="00F11B1B"/>
    <w:rsid w:val="00F218A2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88E87-F134-4520-B306-61B683D1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Lidzia</cp:lastModifiedBy>
  <cp:revision>2</cp:revision>
  <cp:lastPrinted>2016-11-15T08:29:00Z</cp:lastPrinted>
  <dcterms:created xsi:type="dcterms:W3CDTF">2020-04-09T12:12:00Z</dcterms:created>
  <dcterms:modified xsi:type="dcterms:W3CDTF">2020-04-09T12:12:00Z</dcterms:modified>
</cp:coreProperties>
</file>